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июня 2013 г. N 28814</w:t>
      </w:r>
    </w:p>
    <w:p w:rsidR="00F56F22" w:rsidRDefault="00F56F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МЕДИКО-БИОЛОГИЧЕСКОЕ АГЕНТСТВО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мая 2013 г. N 122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ПЛАТЫ ДЛЯ ФИЗИЧЕСКИХ И ЮРИДИЧЕСКИХ ЛИЦ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ОКАЗАНИЕ УСЛУГ (ВЫПОЛНЕНИЕ РАБОТ), ОТНОСЯЩИХСЯ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ОСНОВНЫМ ВИДАМ ДЕЯТЕЛЬНОСТИ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  <w:r>
        <w:rPr>
          <w:rFonts w:ascii="Calibri" w:hAnsi="Calibri" w:cs="Calibri"/>
          <w:b/>
          <w:bCs/>
        </w:rPr>
        <w:t xml:space="preserve"> БЮДЖЕТНЫХ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НАХОДЯЩИХСЯ В ВЕДЕНИИ ФМБА РОССИИ, ОКАЗЫВАЕМЫХ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ИМИ СВЕРХ УСТАНОВЛЕННОГО ГОСУДАРСТВЕННОГО ЗАДАНИЯ,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В СЛУЧАЯХ, ОПРЕДЕЛЕННЫХ ФЕДЕРАЛЬНЫМИ ЗАКОНАМИ,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ПРЕДЕЛАХ УСТАНОВЛЕННОГО ГОСУДАРСТВЕННОГО ЗАДАНИЯ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2291; N 31, ст. 4209; N 46, ст. 5918; N 49, ст. 6409; </w:t>
      </w:r>
      <w:proofErr w:type="gramStart"/>
      <w:r>
        <w:rPr>
          <w:rFonts w:ascii="Calibri" w:hAnsi="Calibri" w:cs="Calibri"/>
        </w:rPr>
        <w:t xml:space="preserve">2011, N 7, ст. 900; N 30 (ч. I), ст. 4587; N 49 (ч. I), ст. 7039; N 50, ст. 7344), руководствуясь положениями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4236;</w:t>
      </w:r>
      <w:proofErr w:type="gramEnd"/>
      <w:r>
        <w:rPr>
          <w:rFonts w:ascii="Calibri" w:hAnsi="Calibri" w:cs="Calibri"/>
        </w:rPr>
        <w:t xml:space="preserve"> 2011, N 20, ст. 2829; </w:t>
      </w:r>
      <w:proofErr w:type="gramStart"/>
      <w:r>
        <w:rPr>
          <w:rFonts w:ascii="Calibri" w:hAnsi="Calibri" w:cs="Calibri"/>
        </w:rPr>
        <w:t xml:space="preserve">2012, N 1, ст. 170),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5628), в целях обеспечения единого подхода к расчету цены за оказываемые федеральными бюджетными учреждениями, находящимися в ведении ФМБА России, услуги (выполняемые работы) на платной основе приказываю:</w:t>
      </w:r>
      <w:proofErr w:type="gramEnd"/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платы для физических и юридических лиц за оказание услуг (выполнение работ), относящихся к основным видам деятельности федеральных бюджетных учреждений, находящихся в ведении ФМБА России, оказываемых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задания.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Федерального медико-биологического агентства от 1 сентября 2011 г. N 353 "Об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федеральных бюджетных учреждений, находящихся в ведении ФМБА России, оказываемых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задания" (зарегистрирован в Министерстве</w:t>
      </w:r>
      <w:proofErr w:type="gramEnd"/>
      <w:r>
        <w:rPr>
          <w:rFonts w:ascii="Calibri" w:hAnsi="Calibri" w:cs="Calibri"/>
        </w:rPr>
        <w:t xml:space="preserve"> юстиции Российской Федерации 30 сентября 2011 г., рег. </w:t>
      </w:r>
      <w:proofErr w:type="gramStart"/>
      <w:r>
        <w:rPr>
          <w:rFonts w:ascii="Calibri" w:hAnsi="Calibri" w:cs="Calibri"/>
        </w:rPr>
        <w:t>N 21946) считать утратившим силу.</w:t>
      </w:r>
      <w:proofErr w:type="gramEnd"/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руководителя Н.Н. Михайлову.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В.В.УЙБА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ФМБА России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мая 2013 г. N 122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ПЛАТЫ ДЛЯ ФИЗИЧЕСКИХ И ЮРИДИЧЕСКИХ ЛИЦ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ОКАЗАНИЕ УСЛУГ (ВЫПОЛНЕНИЕ РАБОТ), ОТНОСЯЩИХСЯ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ОСНОВНЫМ ВИДАМ ДЕЯТЕЛЬНОСТИ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  <w:r>
        <w:rPr>
          <w:rFonts w:ascii="Calibri" w:hAnsi="Calibri" w:cs="Calibri"/>
          <w:b/>
          <w:bCs/>
        </w:rPr>
        <w:t xml:space="preserve"> БЮДЖЕТНЫХ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НАХОДЯЩИХСЯ В ВЕДЕНИИ ФМБА РОССИИ, ОКАЗЫВАЕМЫХ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ИМИ СВЕРХ УСТАНОВЛЕННОГО ГОСУДАРСТВЕННОГО ЗАДАНИЯ,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В СЛУЧАЯХ, ОПРЕДЕЛЕННЫХ ФЕДЕРАЛЬНЫМИ ЗАКОНАМИ,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ПРЕДЕЛАХ УСТАНОВЛЕННОГО ГОСУДАРСТВЕННОГО ЗАДАНИЯ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разработан в целях установления единого подхода к формированию федеральными бюджетными учреждениями, находящимися в ведении ФМБА России (далее - Учреждения), платы для физических и юридических лиц за услуги (работы), относящиеся к основным видам деятельности Учреждения, а также в случаях, определенных федеральными законами, в пределах установленного государственного задания (далее - платные услуги (работы)).</w:t>
      </w:r>
      <w:proofErr w:type="gramEnd"/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не распространяется на виды деятельности Учреждения, не являющиеся основными в соответствии с его уставом.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Размер платы за платные услуги (работы) определяется на основании: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Установленных нормативными правовыми актами Российской Федерации цен (тарифов) на соответствующие платные услуги (работы) по основным видам деятельности Учреждения (при наличии);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Размера расчетных и расчетно-нормативных затрат на оказание Учреждением платных услуг (работ)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анализа фактических затрат Учреждения на оказание платных услуг (работ) по основным видам деятельности в предшествующие периоды;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прогнозной информации о динамике изменения уровня цен (тарифов) в составе затрат на оказание Учреждением платных услуг (работ)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анализа существующего и прогнозируемого объема рыночных предложений на аналогичные услуги (работы) и уровня цен (тарифов) на них;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анализа существующего и прогнозируемого объема спроса на аналогичные услуги (работы).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Цены (тарифы) на платные услуги (работы) устанавливаются с учетом покрытия издержек Учреждения на оказание данных услуг (работ); при этом рекомендуется предусматривать рентабельность не более 20 процентов.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Учреждение за выполнение платных медицинских услуг в ночное время, а также в выходные и нерабочие праздничные дни имеет право применять к утвержденным ценам (тарифам) на эти услуги повышающий коэффициент, но не более чем: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оказание платных медицинских услуг в ночное время - 30 процентов;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оказание платных медицинских услуг в выходные и нерабочие праздничные дни - 50 процентов.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Повышающий коэффициент не применяется при оказании медицинской помощи женщинам в период беременности, родов, в послеродовом периоде, детям, инвалидам, участникам Великой </w:t>
      </w:r>
      <w:r>
        <w:rPr>
          <w:rFonts w:ascii="Calibri" w:hAnsi="Calibri" w:cs="Calibri"/>
        </w:rPr>
        <w:lastRenderedPageBreak/>
        <w:t>Отечественной войны.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Перечень оказываемых Учреждением платных услуг (работ), цены (тарифы) на услуги (работы), а также изменения в перечень платных услуг (работ) и изменения цен (тарифов) на услуги (работы) утверждаются приказом Учреждения.</w:t>
      </w:r>
      <w:proofErr w:type="gramEnd"/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Копия приказа Учреждения об утверждении перечня платных услуг (работ) и цен (тарифов) на услуги (работы) либо о внесении изменений в данный приказ заверяется печатью Учреждения и в прошитом виде направляется в ФМБА России не позднее трех рабочих дней со дня его издания.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Учреждение, оказывающее платные услуги (выполняющее работы), обязано в доступной форме предоставлять физическим и юридическим лицам полную информацию о перечне платных услуг (работ) и их стоимости.</w:t>
      </w: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F22" w:rsidRDefault="00F56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F22" w:rsidRDefault="00F56F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F3679" w:rsidRDefault="00AF3679">
      <w:bookmarkStart w:id="3" w:name="_GoBack"/>
      <w:bookmarkEnd w:id="3"/>
    </w:p>
    <w:sectPr w:rsidR="00AF3679" w:rsidSect="000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22"/>
    <w:rsid w:val="00011891"/>
    <w:rsid w:val="00011F66"/>
    <w:rsid w:val="000401FA"/>
    <w:rsid w:val="00073024"/>
    <w:rsid w:val="00082E5A"/>
    <w:rsid w:val="00084CEA"/>
    <w:rsid w:val="000D3711"/>
    <w:rsid w:val="00132E73"/>
    <w:rsid w:val="001746FC"/>
    <w:rsid w:val="00185437"/>
    <w:rsid w:val="001A1CC3"/>
    <w:rsid w:val="002106BD"/>
    <w:rsid w:val="002C03DC"/>
    <w:rsid w:val="002C2A35"/>
    <w:rsid w:val="00304EB2"/>
    <w:rsid w:val="0046703E"/>
    <w:rsid w:val="004A0631"/>
    <w:rsid w:val="004E3706"/>
    <w:rsid w:val="00515391"/>
    <w:rsid w:val="00525FD6"/>
    <w:rsid w:val="00587D65"/>
    <w:rsid w:val="00595E05"/>
    <w:rsid w:val="005D05EE"/>
    <w:rsid w:val="00694DD7"/>
    <w:rsid w:val="006F1DF6"/>
    <w:rsid w:val="00771B7B"/>
    <w:rsid w:val="00785C04"/>
    <w:rsid w:val="007C34A2"/>
    <w:rsid w:val="007C7003"/>
    <w:rsid w:val="00821235"/>
    <w:rsid w:val="00A17F51"/>
    <w:rsid w:val="00A25BC9"/>
    <w:rsid w:val="00AA682E"/>
    <w:rsid w:val="00AF3679"/>
    <w:rsid w:val="00B40645"/>
    <w:rsid w:val="00C61B64"/>
    <w:rsid w:val="00C671E1"/>
    <w:rsid w:val="00D61B66"/>
    <w:rsid w:val="00D83A38"/>
    <w:rsid w:val="00D85660"/>
    <w:rsid w:val="00EE1C23"/>
    <w:rsid w:val="00F222B0"/>
    <w:rsid w:val="00F439A5"/>
    <w:rsid w:val="00F5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1A4BF554B147E1E2153B91A08597A555C0BBE068A1581423142C1B9232655C8C50AC87C232BB02Aa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1A4BF554B147E1E2153B91A08597A55580FBB07801581423142C1B9232655C8C50AC87C232BB52Aa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1A4BF554B147E1E2153B91A08597A55580EBE0F871581423142C1B9232655C8C50AC87C232AB22Aa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1A4BF554B147E1E2153B91A08597A555D0DBC07871581423142C1B922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2015-06-29T11:26:00Z</dcterms:created>
  <dcterms:modified xsi:type="dcterms:W3CDTF">2015-06-29T11:28:00Z</dcterms:modified>
</cp:coreProperties>
</file>