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93" w:rsidRPr="00744293" w:rsidRDefault="00744293" w:rsidP="007442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44293">
        <w:rPr>
          <w:rFonts w:ascii="Times New Roman" w:eastAsia="Times New Roman" w:hAnsi="Times New Roman" w:cs="Times New Roman"/>
          <w:szCs w:val="20"/>
          <w:lang w:eastAsia="ru-RU"/>
        </w:rPr>
        <w:t xml:space="preserve">Кроме того, в Перечень жизненно необходимых и </w:t>
      </w:r>
      <w:proofErr w:type="gramStart"/>
      <w:r w:rsidRPr="00744293">
        <w:rPr>
          <w:rFonts w:ascii="Times New Roman" w:eastAsia="Times New Roman" w:hAnsi="Times New Roman" w:cs="Times New Roman"/>
          <w:szCs w:val="20"/>
          <w:lang w:eastAsia="ru-RU"/>
        </w:rPr>
        <w:t>важнейших лекарственных препаратов</w:t>
      </w:r>
      <w:proofErr w:type="gramEnd"/>
      <w:r w:rsidRPr="00744293">
        <w:rPr>
          <w:rFonts w:ascii="Times New Roman" w:eastAsia="Times New Roman" w:hAnsi="Times New Roman" w:cs="Times New Roman"/>
          <w:szCs w:val="20"/>
          <w:lang w:eastAsia="ru-RU"/>
        </w:rPr>
        <w:t xml:space="preserve"> и изделий медицинского назначения, необходимых для оказания стационарной помощи, а также скорой и неотложной медицинской помощи, дополнительно включаются следующие лекарственные препараты:</w:t>
      </w:r>
    </w:p>
    <w:p w:rsidR="00744293" w:rsidRPr="00744293" w:rsidRDefault="00744293" w:rsidP="0074429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11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Международное непатентованное название (МНН) или состав</w:t>
            </w:r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Лекарственная форма</w:t>
            </w:r>
          </w:p>
        </w:tc>
      </w:tr>
    </w:tbl>
    <w:p w:rsidR="00744293" w:rsidRPr="00744293" w:rsidRDefault="00744293" w:rsidP="007442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744293" w:rsidRPr="00744293" w:rsidTr="005D3567">
        <w:trPr>
          <w:tblHeader/>
        </w:trPr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1</w:t>
            </w:r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2</w:t>
            </w:r>
          </w:p>
        </w:tc>
      </w:tr>
      <w:tr w:rsidR="00744293" w:rsidRPr="00744293" w:rsidTr="005D3567">
        <w:tc>
          <w:tcPr>
            <w:tcW w:w="9889" w:type="dxa"/>
            <w:gridSpan w:val="2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Средства для наркоза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 xml:space="preserve">эфир </w:t>
            </w:r>
            <w:proofErr w:type="spellStart"/>
            <w:r w:rsidRPr="00744293">
              <w:t>диэтиловый</w:t>
            </w:r>
            <w:proofErr w:type="spellEnd"/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раствор для наркоза</w:t>
            </w:r>
          </w:p>
        </w:tc>
      </w:tr>
      <w:tr w:rsidR="00744293" w:rsidRPr="00744293" w:rsidTr="005D3567">
        <w:tc>
          <w:tcPr>
            <w:tcW w:w="9889" w:type="dxa"/>
            <w:gridSpan w:val="2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Средства для лечения аллергических реакций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44293">
              <w:t>мебгидролин</w:t>
            </w:r>
            <w:proofErr w:type="spellEnd"/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драже, таблетки</w:t>
            </w:r>
          </w:p>
        </w:tc>
      </w:tr>
      <w:tr w:rsidR="00744293" w:rsidRPr="00744293" w:rsidTr="005D3567">
        <w:tc>
          <w:tcPr>
            <w:tcW w:w="9889" w:type="dxa"/>
            <w:gridSpan w:val="2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Средства, влияющие на центральную нервную систему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44293">
              <w:t>актовегин</w:t>
            </w:r>
            <w:proofErr w:type="spellEnd"/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раствор для инъекций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44293">
              <w:t>никетамид</w:t>
            </w:r>
            <w:proofErr w:type="spellEnd"/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раствор для инъекций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раствор аммиака</w:t>
            </w:r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раствор</w:t>
            </w:r>
          </w:p>
        </w:tc>
      </w:tr>
      <w:tr w:rsidR="00744293" w:rsidRPr="00744293" w:rsidTr="005D3567">
        <w:tc>
          <w:tcPr>
            <w:tcW w:w="9889" w:type="dxa"/>
            <w:gridSpan w:val="2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Антибактериальные средства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44293">
              <w:t>дорипенем</w:t>
            </w:r>
            <w:proofErr w:type="spellEnd"/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порошок для приготовления раствора для инъекций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44293">
              <w:t>нитрофурал</w:t>
            </w:r>
            <w:proofErr w:type="spellEnd"/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таблетки, раствор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44293">
              <w:t>сульфацетамид</w:t>
            </w:r>
            <w:proofErr w:type="spellEnd"/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глазные капли</w:t>
            </w:r>
          </w:p>
        </w:tc>
      </w:tr>
      <w:tr w:rsidR="00744293" w:rsidRPr="00744293" w:rsidTr="005D3567">
        <w:tc>
          <w:tcPr>
            <w:tcW w:w="9889" w:type="dxa"/>
            <w:gridSpan w:val="2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Средства, влияющие на систему свертывания крови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44293">
              <w:t>фондапаринукс</w:t>
            </w:r>
            <w:proofErr w:type="spellEnd"/>
            <w:r w:rsidRPr="00744293">
              <w:t xml:space="preserve"> натрия</w:t>
            </w:r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раствор для инъекций</w:t>
            </w:r>
          </w:p>
        </w:tc>
      </w:tr>
      <w:tr w:rsidR="00744293" w:rsidRPr="00744293" w:rsidTr="005D3567">
        <w:tc>
          <w:tcPr>
            <w:tcW w:w="9889" w:type="dxa"/>
            <w:gridSpan w:val="2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Средства, влияющие на сердечно-сосудистую систему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44293">
              <w:t>амлодипин</w:t>
            </w:r>
            <w:proofErr w:type="spellEnd"/>
            <w:r w:rsidRPr="00744293">
              <w:t xml:space="preserve"> + </w:t>
            </w:r>
            <w:proofErr w:type="spellStart"/>
            <w:r w:rsidRPr="00744293">
              <w:t>валсартан</w:t>
            </w:r>
            <w:proofErr w:type="spellEnd"/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таблетки, покрытые оболочкой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44293">
              <w:t>фозиноприл</w:t>
            </w:r>
            <w:proofErr w:type="spellEnd"/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таблетки</w:t>
            </w:r>
          </w:p>
        </w:tc>
      </w:tr>
      <w:tr w:rsidR="00744293" w:rsidRPr="00744293" w:rsidTr="005D3567">
        <w:tc>
          <w:tcPr>
            <w:tcW w:w="9889" w:type="dxa"/>
            <w:gridSpan w:val="2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Антисептики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йод</w:t>
            </w:r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раствор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бриллиантовый зеленый</w:t>
            </w:r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раствор</w:t>
            </w:r>
          </w:p>
        </w:tc>
      </w:tr>
      <w:tr w:rsidR="00744293" w:rsidRPr="00744293" w:rsidTr="005D3567">
        <w:tc>
          <w:tcPr>
            <w:tcW w:w="9889" w:type="dxa"/>
            <w:gridSpan w:val="2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Спазмолитические средства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папаверин</w:t>
            </w:r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таблетки, раствор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44293">
              <w:t>бендазол</w:t>
            </w:r>
            <w:proofErr w:type="spellEnd"/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таблетки, раствор для инъекций</w:t>
            </w:r>
          </w:p>
        </w:tc>
      </w:tr>
      <w:tr w:rsidR="00744293" w:rsidRPr="00744293" w:rsidTr="005D3567">
        <w:tc>
          <w:tcPr>
            <w:tcW w:w="9889" w:type="dxa"/>
            <w:gridSpan w:val="2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Неполовые гормоны, синтетические субстанции и антигормоны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44293">
              <w:t>дексаметазон</w:t>
            </w:r>
            <w:proofErr w:type="spellEnd"/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глазные капли</w:t>
            </w:r>
          </w:p>
        </w:tc>
      </w:tr>
      <w:tr w:rsidR="00744293" w:rsidRPr="00744293" w:rsidTr="005D3567">
        <w:tc>
          <w:tcPr>
            <w:tcW w:w="9889" w:type="dxa"/>
            <w:gridSpan w:val="2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Местные анестетики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44293">
              <w:t>тетракаин</w:t>
            </w:r>
            <w:proofErr w:type="spellEnd"/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глазные капли</w:t>
            </w:r>
          </w:p>
        </w:tc>
      </w:tr>
      <w:tr w:rsidR="00744293" w:rsidRPr="00744293" w:rsidTr="005D3567">
        <w:tc>
          <w:tcPr>
            <w:tcW w:w="9889" w:type="dxa"/>
            <w:gridSpan w:val="2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Средства нормализующие микрофлору кишечника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44293">
              <w:t>лактобактерии</w:t>
            </w:r>
            <w:proofErr w:type="spellEnd"/>
            <w:r w:rsidRPr="00744293">
              <w:t xml:space="preserve"> ацидофильные</w:t>
            </w:r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 xml:space="preserve">таблетки, порошок, </w:t>
            </w:r>
            <w:proofErr w:type="spellStart"/>
            <w:r w:rsidRPr="00744293">
              <w:t>лиофилизат</w:t>
            </w:r>
            <w:proofErr w:type="spellEnd"/>
            <w:r w:rsidRPr="00744293">
              <w:t xml:space="preserve"> для приготовления суспензии для приема внутрь</w:t>
            </w:r>
          </w:p>
        </w:tc>
      </w:tr>
      <w:tr w:rsidR="00744293" w:rsidRPr="00744293" w:rsidTr="005D3567">
        <w:tc>
          <w:tcPr>
            <w:tcW w:w="9889" w:type="dxa"/>
            <w:gridSpan w:val="2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>Антикоагулянты</w:t>
            </w:r>
          </w:p>
        </w:tc>
      </w:tr>
      <w:tr w:rsidR="00744293" w:rsidRPr="00744293" w:rsidTr="005D3567">
        <w:tc>
          <w:tcPr>
            <w:tcW w:w="4786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44293">
              <w:t>надропарин</w:t>
            </w:r>
            <w:proofErr w:type="spellEnd"/>
            <w:r w:rsidRPr="00744293">
              <w:t xml:space="preserve"> кальция</w:t>
            </w:r>
          </w:p>
        </w:tc>
        <w:tc>
          <w:tcPr>
            <w:tcW w:w="5103" w:type="dxa"/>
          </w:tcPr>
          <w:p w:rsidR="00744293" w:rsidRPr="00744293" w:rsidRDefault="00744293" w:rsidP="00744293">
            <w:pPr>
              <w:widowControl w:val="0"/>
              <w:autoSpaceDE w:val="0"/>
              <w:autoSpaceDN w:val="0"/>
              <w:jc w:val="center"/>
            </w:pPr>
            <w:r w:rsidRPr="00744293">
              <w:t xml:space="preserve">раствор для подкожного введения для инъекций </w:t>
            </w:r>
            <w:r w:rsidRPr="00744293">
              <w:br/>
              <w:t>в шприцах</w:t>
            </w:r>
          </w:p>
        </w:tc>
      </w:tr>
    </w:tbl>
    <w:p w:rsidR="00AA20FC" w:rsidRPr="00744293" w:rsidRDefault="00AA20FC" w:rsidP="00744293">
      <w:bookmarkStart w:id="0" w:name="_GoBack"/>
      <w:bookmarkEnd w:id="0"/>
    </w:p>
    <w:sectPr w:rsidR="00AA20FC" w:rsidRPr="0074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16"/>
  </w:num>
  <w:num w:numId="7">
    <w:abstractNumId w:val="19"/>
  </w:num>
  <w:num w:numId="8">
    <w:abstractNumId w:val="9"/>
  </w:num>
  <w:num w:numId="9">
    <w:abstractNumId w:val="20"/>
  </w:num>
  <w:num w:numId="10">
    <w:abstractNumId w:val="18"/>
  </w:num>
  <w:num w:numId="11">
    <w:abstractNumId w:val="0"/>
  </w:num>
  <w:num w:numId="12">
    <w:abstractNumId w:val="13"/>
  </w:num>
  <w:num w:numId="13">
    <w:abstractNumId w:val="17"/>
  </w:num>
  <w:num w:numId="14">
    <w:abstractNumId w:val="5"/>
  </w:num>
  <w:num w:numId="15">
    <w:abstractNumId w:val="10"/>
  </w:num>
  <w:num w:numId="16">
    <w:abstractNumId w:val="1"/>
  </w:num>
  <w:num w:numId="17">
    <w:abstractNumId w:val="14"/>
  </w:num>
  <w:num w:numId="18">
    <w:abstractNumId w:val="7"/>
  </w:num>
  <w:num w:numId="19">
    <w:abstractNumId w:val="21"/>
  </w:num>
  <w:num w:numId="20">
    <w:abstractNumId w:val="15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7B"/>
    <w:rsid w:val="00011BE2"/>
    <w:rsid w:val="003B6F71"/>
    <w:rsid w:val="00530EFF"/>
    <w:rsid w:val="0067517B"/>
    <w:rsid w:val="00744293"/>
    <w:rsid w:val="00A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51F6-C2BF-44E1-9C3F-F33DB70B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1B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11B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11BE2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11BE2"/>
    <w:pPr>
      <w:keepNext/>
      <w:widowControl w:val="0"/>
      <w:overflowPunct w:val="0"/>
      <w:autoSpaceDE w:val="0"/>
      <w:autoSpaceDN w:val="0"/>
      <w:adjustRightInd w:val="0"/>
      <w:spacing w:after="0" w:line="216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11B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11BE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11BE2"/>
    <w:pPr>
      <w:widowControl w:val="0"/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3B6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B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1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1BE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1B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11B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11BE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11BE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11BE2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11BE2"/>
  </w:style>
  <w:style w:type="paragraph" w:styleId="a4">
    <w:name w:val="header"/>
    <w:basedOn w:val="a"/>
    <w:link w:val="a5"/>
    <w:uiPriority w:val="99"/>
    <w:rsid w:val="00011BE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011BE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011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rsid w:val="00011BE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011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шрифт абзаца1"/>
    <w:semiHidden/>
    <w:rsid w:val="00011BE2"/>
    <w:rPr>
      <w:sz w:val="20"/>
    </w:rPr>
  </w:style>
  <w:style w:type="paragraph" w:styleId="ab">
    <w:name w:val="Block Text"/>
    <w:basedOn w:val="a"/>
    <w:uiPriority w:val="99"/>
    <w:rsid w:val="00011BE2"/>
    <w:pPr>
      <w:autoSpaceDE w:val="0"/>
      <w:autoSpaceDN w:val="0"/>
      <w:adjustRightInd w:val="0"/>
      <w:spacing w:after="0" w:line="240" w:lineRule="auto"/>
      <w:ind w:left="284" w:right="-335" w:firstLine="42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rsid w:val="00011BE2"/>
  </w:style>
  <w:style w:type="table" w:customStyle="1" w:styleId="21">
    <w:name w:val="Сетка таблицы2"/>
    <w:basedOn w:val="a1"/>
    <w:next w:val="a3"/>
    <w:uiPriority w:val="99"/>
    <w:rsid w:val="0001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011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011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011B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01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uiPriority w:val="99"/>
    <w:rsid w:val="00011B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rsid w:val="00011BE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011B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011BE2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f7">
    <w:name w:val="Hyperlink"/>
    <w:uiPriority w:val="99"/>
    <w:rsid w:val="00011BE2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011BE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11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11BE2"/>
    <w:pPr>
      <w:autoSpaceDE w:val="0"/>
      <w:autoSpaceDN w:val="0"/>
      <w:adjustRightInd w:val="0"/>
      <w:spacing w:after="0" w:line="240" w:lineRule="auto"/>
      <w:ind w:left="900" w:hanging="41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1BE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22">
    <w:name w:val="xl22"/>
    <w:basedOn w:val="a"/>
    <w:uiPriority w:val="99"/>
    <w:rsid w:val="0001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">
    <w:name w:val="xl23"/>
    <w:basedOn w:val="a"/>
    <w:uiPriority w:val="99"/>
    <w:rsid w:val="00011BE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">
    <w:name w:val="xl27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">
    <w:name w:val="xl28"/>
    <w:basedOn w:val="a"/>
    <w:uiPriority w:val="99"/>
    <w:rsid w:val="00011B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">
    <w:name w:val="xl29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uiPriority w:val="99"/>
    <w:rsid w:val="00011B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"/>
    <w:uiPriority w:val="99"/>
    <w:rsid w:val="00011B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">
    <w:name w:val="xl32"/>
    <w:basedOn w:val="a"/>
    <w:uiPriority w:val="99"/>
    <w:rsid w:val="00011BE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011B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">
    <w:name w:val="xl36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">
    <w:name w:val="xl37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8">
    <w:name w:val="xl38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">
    <w:name w:val="xl39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">
    <w:name w:val="xl40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">
    <w:name w:val="xl41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2">
    <w:name w:val="xl42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3">
    <w:name w:val="xl43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4">
    <w:name w:val="xl44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5">
    <w:name w:val="xl45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6">
    <w:name w:val="xl46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7">
    <w:name w:val="xl47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8">
    <w:name w:val="xl48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9">
    <w:name w:val="xl49"/>
    <w:basedOn w:val="a"/>
    <w:uiPriority w:val="99"/>
    <w:rsid w:val="00011B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0">
    <w:name w:val="xl50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1">
    <w:name w:val="xl51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2">
    <w:name w:val="xl52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3">
    <w:name w:val="xl53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4">
    <w:name w:val="xl54"/>
    <w:basedOn w:val="a"/>
    <w:uiPriority w:val="99"/>
    <w:rsid w:val="00011BE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5">
    <w:name w:val="xl55"/>
    <w:basedOn w:val="a"/>
    <w:uiPriority w:val="99"/>
    <w:rsid w:val="00011B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6">
    <w:name w:val="xl56"/>
    <w:basedOn w:val="a"/>
    <w:uiPriority w:val="99"/>
    <w:rsid w:val="00011B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8">
    <w:name w:val="xl58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9">
    <w:name w:val="xl59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0">
    <w:name w:val="xl60"/>
    <w:basedOn w:val="a"/>
    <w:uiPriority w:val="99"/>
    <w:rsid w:val="00011B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1">
    <w:name w:val="xl61"/>
    <w:basedOn w:val="a"/>
    <w:uiPriority w:val="99"/>
    <w:rsid w:val="00011BE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2">
    <w:name w:val="xl62"/>
    <w:basedOn w:val="a"/>
    <w:uiPriority w:val="99"/>
    <w:rsid w:val="00011B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011B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011BE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uiPriority w:val="99"/>
    <w:rsid w:val="00011BE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011B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011B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011B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011B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011B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011B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011B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011B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011B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011BE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011B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011BE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011BE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011B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011B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011BE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011B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011B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uiPriority w:val="99"/>
    <w:rsid w:val="00011B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011B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011B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011B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011B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uiPriority w:val="99"/>
    <w:rsid w:val="00011B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011B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011BE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011B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011B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011B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4">
    <w:name w:val="Стиль1"/>
    <w:basedOn w:val="1"/>
    <w:uiPriority w:val="99"/>
    <w:rsid w:val="00011BE2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4">
    <w:name w:val="Body Text 2"/>
    <w:basedOn w:val="a"/>
    <w:link w:val="25"/>
    <w:uiPriority w:val="99"/>
    <w:rsid w:val="00011B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rsid w:val="00011BE2"/>
    <w:pPr>
      <w:widowControl w:val="0"/>
      <w:overflowPunct w:val="0"/>
      <w:autoSpaceDE w:val="0"/>
      <w:autoSpaceDN w:val="0"/>
      <w:adjustRightInd w:val="0"/>
      <w:spacing w:after="0" w:line="204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011BE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011BE2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011BE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uiPriority w:val="99"/>
    <w:rsid w:val="00011BE2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011BE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rsid w:val="00011BE2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uiPriority w:val="99"/>
    <w:rsid w:val="00011BE2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011BE2"/>
    <w:pPr>
      <w:spacing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15">
    <w:name w:val="Строгий1"/>
    <w:rsid w:val="00011BE2"/>
    <w:rPr>
      <w:b/>
    </w:rPr>
  </w:style>
  <w:style w:type="character" w:customStyle="1" w:styleId="afd">
    <w:name w:val="Цветовое выделение"/>
    <w:uiPriority w:val="99"/>
    <w:rsid w:val="00011BE2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011BE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011B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11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0">
    <w:name w:val="Знак Знак"/>
    <w:rsid w:val="00011BE2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011BE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11BE2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11BE2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011BE2"/>
    <w:rPr>
      <w:rFonts w:ascii="Times New Roman" w:hAnsi="Times New Roman" w:cs="Times New Roman"/>
      <w:sz w:val="24"/>
      <w:szCs w:val="24"/>
    </w:rPr>
  </w:style>
  <w:style w:type="character" w:styleId="aff1">
    <w:name w:val="line number"/>
    <w:basedOn w:val="a0"/>
    <w:uiPriority w:val="99"/>
    <w:rsid w:val="00011BE2"/>
  </w:style>
  <w:style w:type="paragraph" w:customStyle="1" w:styleId="26">
    <w:name w:val="Знак2"/>
    <w:basedOn w:val="a"/>
    <w:uiPriority w:val="99"/>
    <w:rsid w:val="00011B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2">
    <w:name w:val="Char2"/>
    <w:basedOn w:val="a"/>
    <w:uiPriority w:val="99"/>
    <w:rsid w:val="00011BE2"/>
    <w:pPr>
      <w:spacing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120">
    <w:name w:val="Строгий12"/>
    <w:uiPriority w:val="99"/>
    <w:rsid w:val="00011BE2"/>
    <w:rPr>
      <w:b/>
      <w:bCs/>
    </w:rPr>
  </w:style>
  <w:style w:type="character" w:customStyle="1" w:styleId="27">
    <w:name w:val="Знак Знак2"/>
    <w:uiPriority w:val="99"/>
    <w:rsid w:val="00011BE2"/>
    <w:rPr>
      <w:sz w:val="24"/>
      <w:szCs w:val="24"/>
      <w:lang w:val="ru-RU" w:eastAsia="ru-RU"/>
    </w:rPr>
  </w:style>
  <w:style w:type="paragraph" w:styleId="aff2">
    <w:name w:val="List Paragraph"/>
    <w:basedOn w:val="a"/>
    <w:uiPriority w:val="34"/>
    <w:qFormat/>
    <w:rsid w:val="00011BE2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11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DocList">
    <w:name w:val="ConsPlusDocList"/>
    <w:rsid w:val="00011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1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1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11BE2"/>
  </w:style>
  <w:style w:type="numbering" w:customStyle="1" w:styleId="28">
    <w:name w:val="Нет списка2"/>
    <w:next w:val="a2"/>
    <w:uiPriority w:val="99"/>
    <w:semiHidden/>
    <w:unhideWhenUsed/>
    <w:rsid w:val="00011BE2"/>
  </w:style>
  <w:style w:type="character" w:customStyle="1" w:styleId="FontStyle11">
    <w:name w:val="Font Style11"/>
    <w:rsid w:val="00011BE2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011B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1">
    <w:name w:val="Char1"/>
    <w:basedOn w:val="a"/>
    <w:uiPriority w:val="99"/>
    <w:rsid w:val="00011BE2"/>
    <w:pPr>
      <w:spacing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111">
    <w:name w:val="Строгий11"/>
    <w:uiPriority w:val="99"/>
    <w:rsid w:val="00011BE2"/>
    <w:rPr>
      <w:b/>
    </w:rPr>
  </w:style>
  <w:style w:type="character" w:customStyle="1" w:styleId="17">
    <w:name w:val="Знак Знак1"/>
    <w:uiPriority w:val="99"/>
    <w:rsid w:val="00011BE2"/>
    <w:rPr>
      <w:sz w:val="24"/>
      <w:lang w:val="ru-RU" w:eastAsia="ru-RU"/>
    </w:rPr>
  </w:style>
  <w:style w:type="character" w:customStyle="1" w:styleId="aff3">
    <w:name w:val="Активная гипертекстовая ссылка"/>
    <w:uiPriority w:val="99"/>
    <w:rsid w:val="00011BE2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5">
    <w:name w:val="Внимание: криминал!!"/>
    <w:basedOn w:val="aff4"/>
    <w:next w:val="a"/>
    <w:uiPriority w:val="99"/>
    <w:rsid w:val="00011BE2"/>
  </w:style>
  <w:style w:type="paragraph" w:customStyle="1" w:styleId="aff6">
    <w:name w:val="Внимание: недобросовестность!"/>
    <w:basedOn w:val="aff4"/>
    <w:next w:val="a"/>
    <w:uiPriority w:val="99"/>
    <w:rsid w:val="00011BE2"/>
  </w:style>
  <w:style w:type="character" w:customStyle="1" w:styleId="aff7">
    <w:name w:val="Выделение для Базового Поиска"/>
    <w:uiPriority w:val="99"/>
    <w:rsid w:val="00011BE2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011BE2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a">
    <w:name w:val="Основное меню (преемственное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8">
    <w:name w:val="Заголовок1"/>
    <w:basedOn w:val="affa"/>
    <w:next w:val="a"/>
    <w:uiPriority w:val="99"/>
    <w:rsid w:val="00011BE2"/>
    <w:rPr>
      <w:b/>
      <w:bCs/>
      <w:color w:val="0058A9"/>
      <w:shd w:val="clear" w:color="auto" w:fill="F0F0F0"/>
    </w:rPr>
  </w:style>
  <w:style w:type="paragraph" w:customStyle="1" w:styleId="affb">
    <w:name w:val="Заголовок группы контролов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011BE2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e">
    <w:name w:val="Заголовок своего сообщения"/>
    <w:uiPriority w:val="99"/>
    <w:rsid w:val="00011BE2"/>
    <w:rPr>
      <w:b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Заголовок чужого сообщения"/>
    <w:uiPriority w:val="99"/>
    <w:rsid w:val="00011BE2"/>
    <w:rPr>
      <w:b/>
      <w:color w:val="FF0000"/>
    </w:rPr>
  </w:style>
  <w:style w:type="paragraph" w:customStyle="1" w:styleId="afff1">
    <w:name w:val="Заголовок ЭР (левое окно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2">
    <w:name w:val="Заголовок ЭР (правое окно)"/>
    <w:basedOn w:val="afff1"/>
    <w:next w:val="a"/>
    <w:uiPriority w:val="99"/>
    <w:rsid w:val="00011BE2"/>
    <w:pPr>
      <w:spacing w:after="0"/>
      <w:jc w:val="left"/>
    </w:pPr>
  </w:style>
  <w:style w:type="paragraph" w:customStyle="1" w:styleId="afff3">
    <w:name w:val="Интерактивный заголовок"/>
    <w:basedOn w:val="18"/>
    <w:next w:val="a"/>
    <w:uiPriority w:val="99"/>
    <w:rsid w:val="00011BE2"/>
    <w:rPr>
      <w:u w:val="single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5">
    <w:name w:val="Информация об изменениях"/>
    <w:basedOn w:val="afff4"/>
    <w:next w:val="a"/>
    <w:uiPriority w:val="99"/>
    <w:rsid w:val="00011B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мментарий"/>
    <w:basedOn w:val="afff6"/>
    <w:next w:val="a"/>
    <w:uiPriority w:val="99"/>
    <w:rsid w:val="00011B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11BE2"/>
    <w:rPr>
      <w:i/>
      <w:iCs/>
    </w:rPr>
  </w:style>
  <w:style w:type="paragraph" w:customStyle="1" w:styleId="afff9">
    <w:name w:val="Текст (лев. подпись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011BE2"/>
    <w:rPr>
      <w:sz w:val="14"/>
      <w:szCs w:val="14"/>
    </w:rPr>
  </w:style>
  <w:style w:type="paragraph" w:customStyle="1" w:styleId="afffb">
    <w:name w:val="Текст (прав. подпись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011BE2"/>
    <w:rPr>
      <w:sz w:val="14"/>
      <w:szCs w:val="14"/>
    </w:rPr>
  </w:style>
  <w:style w:type="paragraph" w:customStyle="1" w:styleId="afffd">
    <w:name w:val="Комментарий пользователя"/>
    <w:basedOn w:val="afff7"/>
    <w:next w:val="a"/>
    <w:uiPriority w:val="99"/>
    <w:rsid w:val="00011BE2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f4"/>
    <w:next w:val="a"/>
    <w:uiPriority w:val="99"/>
    <w:rsid w:val="00011BE2"/>
  </w:style>
  <w:style w:type="paragraph" w:customStyle="1" w:styleId="affff">
    <w:name w:val="Моноширинный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uiPriority w:val="99"/>
    <w:rsid w:val="00011BE2"/>
    <w:rPr>
      <w:color w:val="26282F"/>
      <w:shd w:val="clear" w:color="auto" w:fill="FFF580"/>
    </w:rPr>
  </w:style>
  <w:style w:type="paragraph" w:customStyle="1" w:styleId="affff1">
    <w:name w:val="Напишите нам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2">
    <w:name w:val="Не вступил в силу"/>
    <w:uiPriority w:val="99"/>
    <w:rsid w:val="00011BE2"/>
    <w:rPr>
      <w:color w:val="000000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uiPriority w:val="99"/>
    <w:rsid w:val="00011BE2"/>
    <w:pPr>
      <w:ind w:firstLine="118"/>
    </w:pPr>
  </w:style>
  <w:style w:type="paragraph" w:customStyle="1" w:styleId="affff4">
    <w:name w:val="Оглавление"/>
    <w:basedOn w:val="af9"/>
    <w:next w:val="a"/>
    <w:uiPriority w:val="99"/>
    <w:rsid w:val="00011BE2"/>
    <w:pPr>
      <w:widowControl w:val="0"/>
      <w:ind w:left="140"/>
      <w:jc w:val="left"/>
    </w:pPr>
    <w:rPr>
      <w:sz w:val="24"/>
      <w:szCs w:val="24"/>
    </w:rPr>
  </w:style>
  <w:style w:type="character" w:customStyle="1" w:styleId="affff5">
    <w:name w:val="Опечатки"/>
    <w:uiPriority w:val="99"/>
    <w:rsid w:val="00011BE2"/>
    <w:rPr>
      <w:color w:val="FF0000"/>
    </w:rPr>
  </w:style>
  <w:style w:type="paragraph" w:customStyle="1" w:styleId="affff6">
    <w:name w:val="Переменная часть"/>
    <w:basedOn w:val="affa"/>
    <w:next w:val="a"/>
    <w:uiPriority w:val="99"/>
    <w:rsid w:val="00011BE2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011BE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011BE2"/>
    <w:rPr>
      <w:b/>
      <w:bCs/>
    </w:rPr>
  </w:style>
  <w:style w:type="paragraph" w:customStyle="1" w:styleId="affff9">
    <w:name w:val="Подчёркнутый текст"/>
    <w:basedOn w:val="a"/>
    <w:next w:val="a"/>
    <w:uiPriority w:val="99"/>
    <w:rsid w:val="00011BE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Постоянная часть"/>
    <w:basedOn w:val="affa"/>
    <w:next w:val="a"/>
    <w:uiPriority w:val="99"/>
    <w:rsid w:val="00011BE2"/>
    <w:rPr>
      <w:sz w:val="20"/>
      <w:szCs w:val="20"/>
    </w:rPr>
  </w:style>
  <w:style w:type="paragraph" w:customStyle="1" w:styleId="affffb">
    <w:name w:val="Пример."/>
    <w:basedOn w:val="aff4"/>
    <w:next w:val="a"/>
    <w:uiPriority w:val="99"/>
    <w:rsid w:val="00011BE2"/>
  </w:style>
  <w:style w:type="paragraph" w:customStyle="1" w:styleId="affffc">
    <w:name w:val="Примечание."/>
    <w:basedOn w:val="aff4"/>
    <w:next w:val="a"/>
    <w:uiPriority w:val="99"/>
    <w:rsid w:val="00011BE2"/>
  </w:style>
  <w:style w:type="character" w:customStyle="1" w:styleId="affffd">
    <w:name w:val="Продолжение ссылки"/>
    <w:uiPriority w:val="99"/>
    <w:rsid w:val="00011BE2"/>
    <w:rPr>
      <w:color w:val="106BBE"/>
      <w:sz w:val="20"/>
      <w:u w:val="single"/>
    </w:rPr>
  </w:style>
  <w:style w:type="paragraph" w:customStyle="1" w:styleId="affffe">
    <w:name w:val="Словарная статья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Сравнение редакций"/>
    <w:uiPriority w:val="99"/>
    <w:rsid w:val="00011BE2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011BE2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011BE2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3">
    <w:name w:val="Ссылка на утративший силу документ"/>
    <w:uiPriority w:val="99"/>
    <w:rsid w:val="00011BE2"/>
    <w:rPr>
      <w:color w:val="749232"/>
      <w:sz w:val="20"/>
      <w:u w:val="single"/>
    </w:rPr>
  </w:style>
  <w:style w:type="paragraph" w:customStyle="1" w:styleId="afffff4">
    <w:name w:val="Текст в таблице"/>
    <w:basedOn w:val="afe"/>
    <w:next w:val="a"/>
    <w:uiPriority w:val="99"/>
    <w:rsid w:val="00011BE2"/>
    <w:pPr>
      <w:widowControl w:val="0"/>
      <w:ind w:firstLine="500"/>
    </w:pPr>
    <w:rPr>
      <w:rFonts w:cs="Arial"/>
    </w:rPr>
  </w:style>
  <w:style w:type="paragraph" w:customStyle="1" w:styleId="afffff5">
    <w:name w:val="Текст ЭР (см. также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6">
    <w:name w:val="Технический комментарий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7">
    <w:name w:val="Утратил силу"/>
    <w:uiPriority w:val="99"/>
    <w:rsid w:val="00011BE2"/>
    <w:rPr>
      <w:strike/>
      <w:color w:val="666600"/>
    </w:rPr>
  </w:style>
  <w:style w:type="paragraph" w:customStyle="1" w:styleId="afffff8">
    <w:name w:val="Формула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9">
    <w:name w:val="Центрированный (таблица)"/>
    <w:basedOn w:val="afe"/>
    <w:next w:val="a"/>
    <w:uiPriority w:val="99"/>
    <w:rsid w:val="00011BE2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011BE2"/>
  </w:style>
  <w:style w:type="paragraph" w:customStyle="1" w:styleId="ConsPlusTextList">
    <w:name w:val="ConsPlusTextList"/>
    <w:rsid w:val="00011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011BE2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011B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11BE2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1BE2"/>
    <w:pPr>
      <w:widowControl w:val="0"/>
      <w:autoSpaceDE w:val="0"/>
      <w:autoSpaceDN w:val="0"/>
      <w:adjustRightInd w:val="0"/>
      <w:spacing w:after="0" w:line="324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3" w:lineRule="exact"/>
      <w:ind w:firstLine="2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1BE2"/>
    <w:pPr>
      <w:widowControl w:val="0"/>
      <w:autoSpaceDE w:val="0"/>
      <w:autoSpaceDN w:val="0"/>
      <w:adjustRightInd w:val="0"/>
      <w:spacing w:after="0" w:line="730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1" w:lineRule="exact"/>
      <w:ind w:hanging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9" w:lineRule="exact"/>
      <w:ind w:hanging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6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1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0" w:lineRule="exact"/>
      <w:ind w:hanging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6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6" w:lineRule="exact"/>
      <w:ind w:hanging="7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6" w:lineRule="exact"/>
      <w:ind w:hanging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11BE2"/>
    <w:pPr>
      <w:widowControl w:val="0"/>
      <w:autoSpaceDE w:val="0"/>
      <w:autoSpaceDN w:val="0"/>
      <w:adjustRightInd w:val="0"/>
      <w:spacing w:after="0" w:line="1037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1" w:lineRule="exact"/>
      <w:ind w:firstLine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11BE2"/>
    <w:pPr>
      <w:widowControl w:val="0"/>
      <w:autoSpaceDE w:val="0"/>
      <w:autoSpaceDN w:val="0"/>
      <w:adjustRightInd w:val="0"/>
      <w:spacing w:after="0" w:line="514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11BE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11BE2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11BE2"/>
    <w:pPr>
      <w:widowControl w:val="0"/>
      <w:autoSpaceDE w:val="0"/>
      <w:autoSpaceDN w:val="0"/>
      <w:adjustRightInd w:val="0"/>
      <w:spacing w:after="0" w:line="739" w:lineRule="exact"/>
      <w:ind w:hanging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11BE2"/>
    <w:pPr>
      <w:widowControl w:val="0"/>
      <w:autoSpaceDE w:val="0"/>
      <w:autoSpaceDN w:val="0"/>
      <w:adjustRightInd w:val="0"/>
      <w:spacing w:after="0" w:line="950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011BE2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011BE2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011BE2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011BE2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011BE2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011BE2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011BE2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011BE2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011BE2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011BE2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011BE2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011BE2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011BE2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011BE2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011BE2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011BE2"/>
  </w:style>
  <w:style w:type="paragraph" w:customStyle="1" w:styleId="Style55">
    <w:name w:val="Style55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011BE2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011BE2"/>
  </w:style>
  <w:style w:type="numbering" w:customStyle="1" w:styleId="61">
    <w:name w:val="Нет списка6"/>
    <w:next w:val="a2"/>
    <w:uiPriority w:val="99"/>
    <w:semiHidden/>
    <w:unhideWhenUsed/>
    <w:rsid w:val="00011BE2"/>
  </w:style>
  <w:style w:type="numbering" w:customStyle="1" w:styleId="71">
    <w:name w:val="Нет списка7"/>
    <w:next w:val="a2"/>
    <w:uiPriority w:val="99"/>
    <w:semiHidden/>
    <w:unhideWhenUsed/>
    <w:rsid w:val="00011BE2"/>
  </w:style>
  <w:style w:type="numbering" w:customStyle="1" w:styleId="1110">
    <w:name w:val="Нет списка111"/>
    <w:next w:val="a2"/>
    <w:uiPriority w:val="99"/>
    <w:semiHidden/>
    <w:unhideWhenUsed/>
    <w:rsid w:val="00011BE2"/>
  </w:style>
  <w:style w:type="numbering" w:customStyle="1" w:styleId="210">
    <w:name w:val="Нет списка21"/>
    <w:next w:val="a2"/>
    <w:uiPriority w:val="99"/>
    <w:semiHidden/>
    <w:unhideWhenUsed/>
    <w:rsid w:val="00011BE2"/>
  </w:style>
  <w:style w:type="numbering" w:customStyle="1" w:styleId="310">
    <w:name w:val="Нет списка31"/>
    <w:next w:val="a2"/>
    <w:uiPriority w:val="99"/>
    <w:semiHidden/>
    <w:unhideWhenUsed/>
    <w:rsid w:val="00011BE2"/>
  </w:style>
  <w:style w:type="numbering" w:customStyle="1" w:styleId="410">
    <w:name w:val="Нет списка41"/>
    <w:next w:val="a2"/>
    <w:uiPriority w:val="99"/>
    <w:semiHidden/>
    <w:unhideWhenUsed/>
    <w:rsid w:val="00011BE2"/>
  </w:style>
  <w:style w:type="numbering" w:customStyle="1" w:styleId="510">
    <w:name w:val="Нет списка51"/>
    <w:next w:val="a2"/>
    <w:uiPriority w:val="99"/>
    <w:semiHidden/>
    <w:unhideWhenUsed/>
    <w:rsid w:val="00011BE2"/>
  </w:style>
  <w:style w:type="numbering" w:customStyle="1" w:styleId="610">
    <w:name w:val="Нет списка61"/>
    <w:next w:val="a2"/>
    <w:uiPriority w:val="99"/>
    <w:semiHidden/>
    <w:unhideWhenUsed/>
    <w:rsid w:val="00011BE2"/>
  </w:style>
  <w:style w:type="table" w:customStyle="1" w:styleId="211">
    <w:name w:val="Сетка таблицы21"/>
    <w:basedOn w:val="a1"/>
    <w:next w:val="a3"/>
    <w:uiPriority w:val="59"/>
    <w:rsid w:val="00011B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3"/>
    <w:uiPriority w:val="39"/>
    <w:rsid w:val="00011B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39"/>
    <w:rsid w:val="00011B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011BE2"/>
  </w:style>
  <w:style w:type="table" w:customStyle="1" w:styleId="2110">
    <w:name w:val="Сетка таблицы211"/>
    <w:basedOn w:val="a1"/>
    <w:next w:val="a3"/>
    <w:uiPriority w:val="59"/>
    <w:rsid w:val="00011BE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011BE2"/>
  </w:style>
  <w:style w:type="character" w:customStyle="1" w:styleId="FontStyle80">
    <w:name w:val="Font Style80"/>
    <w:basedOn w:val="a0"/>
    <w:uiPriority w:val="99"/>
    <w:rsid w:val="00011BE2"/>
    <w:rPr>
      <w:rFonts w:ascii="Times New Roman" w:hAnsi="Times New Roman" w:cs="Times New Roman"/>
      <w:sz w:val="26"/>
      <w:szCs w:val="26"/>
    </w:rPr>
  </w:style>
  <w:style w:type="character" w:customStyle="1" w:styleId="19">
    <w:name w:val="Слабое выделение1"/>
    <w:basedOn w:val="a0"/>
    <w:uiPriority w:val="19"/>
    <w:qFormat/>
    <w:rsid w:val="00011BE2"/>
    <w:rPr>
      <w:i/>
      <w:iCs/>
      <w:color w:val="808080"/>
    </w:rPr>
  </w:style>
  <w:style w:type="numbering" w:customStyle="1" w:styleId="91">
    <w:name w:val="Нет списка9"/>
    <w:next w:val="a2"/>
    <w:uiPriority w:val="99"/>
    <w:semiHidden/>
    <w:unhideWhenUsed/>
    <w:rsid w:val="00011BE2"/>
  </w:style>
  <w:style w:type="paragraph" w:styleId="afffffa">
    <w:name w:val="No Spacing"/>
    <w:uiPriority w:val="1"/>
    <w:qFormat/>
    <w:rsid w:val="00011B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11BE2"/>
  </w:style>
  <w:style w:type="numbering" w:customStyle="1" w:styleId="121">
    <w:name w:val="Нет списка12"/>
    <w:next w:val="a2"/>
    <w:uiPriority w:val="99"/>
    <w:semiHidden/>
    <w:unhideWhenUsed/>
    <w:rsid w:val="00011BE2"/>
  </w:style>
  <w:style w:type="numbering" w:customStyle="1" w:styleId="130">
    <w:name w:val="Нет списка13"/>
    <w:next w:val="a2"/>
    <w:uiPriority w:val="99"/>
    <w:semiHidden/>
    <w:unhideWhenUsed/>
    <w:rsid w:val="00011BE2"/>
  </w:style>
  <w:style w:type="numbering" w:customStyle="1" w:styleId="140">
    <w:name w:val="Нет списка14"/>
    <w:next w:val="a2"/>
    <w:uiPriority w:val="99"/>
    <w:semiHidden/>
    <w:unhideWhenUsed/>
    <w:rsid w:val="00011BE2"/>
  </w:style>
  <w:style w:type="numbering" w:customStyle="1" w:styleId="150">
    <w:name w:val="Нет списка15"/>
    <w:next w:val="a2"/>
    <w:uiPriority w:val="99"/>
    <w:semiHidden/>
    <w:unhideWhenUsed/>
    <w:rsid w:val="00011BE2"/>
  </w:style>
  <w:style w:type="paragraph" w:customStyle="1" w:styleId="Style58">
    <w:name w:val="Style58"/>
    <w:basedOn w:val="a"/>
    <w:rsid w:val="00011BE2"/>
    <w:pPr>
      <w:spacing w:after="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44">
    <w:name w:val="Style1244"/>
    <w:basedOn w:val="a"/>
    <w:rsid w:val="00011BE2"/>
    <w:pPr>
      <w:spacing w:after="0" w:line="238" w:lineRule="exact"/>
      <w:ind w:firstLine="21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85">
    <w:name w:val="Style485"/>
    <w:basedOn w:val="a"/>
    <w:rsid w:val="0001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8">
    <w:name w:val="CharStyle28"/>
    <w:basedOn w:val="a0"/>
    <w:rsid w:val="00011BE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011BE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styleId="afffffb">
    <w:name w:val="Subtle Emphasis"/>
    <w:basedOn w:val="a0"/>
    <w:uiPriority w:val="19"/>
    <w:qFormat/>
    <w:rsid w:val="00011B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2019-01-17T11:24:00Z</dcterms:created>
  <dcterms:modified xsi:type="dcterms:W3CDTF">2019-01-17T11:24:00Z</dcterms:modified>
</cp:coreProperties>
</file>